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 2-</w:t>
      </w:r>
      <w:r>
        <w:rPr>
          <w:rFonts w:ascii="Times New Roman" w:eastAsia="Times New Roman" w:hAnsi="Times New Roman" w:cs="Times New Roman"/>
        </w:rPr>
        <w:t>1181</w:t>
      </w:r>
      <w:r>
        <w:rPr>
          <w:rFonts w:ascii="Times New Roman" w:eastAsia="Times New Roman" w:hAnsi="Times New Roman" w:cs="Times New Roman"/>
        </w:rPr>
        <w:t>-26</w:t>
      </w:r>
      <w:r>
        <w:rPr>
          <w:rFonts w:ascii="Times New Roman" w:eastAsia="Times New Roman" w:hAnsi="Times New Roman" w:cs="Times New Roman"/>
        </w:rPr>
        <w:t>15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</w:rPr>
        <w:t>20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5</w:t>
      </w:r>
    </w:p>
    <w:p>
      <w:pPr>
        <w:keepNext/>
        <w:spacing w:before="0" w:after="0"/>
        <w:jc w:val="center"/>
      </w:pPr>
    </w:p>
    <w:p>
      <w:pPr>
        <w:keepNext/>
        <w:spacing w:before="0" w:after="0"/>
        <w:jc w:val="center"/>
      </w:pPr>
      <w:r>
        <w:rPr>
          <w:rFonts w:ascii="Times New Roman" w:eastAsia="Times New Roman" w:hAnsi="Times New Roman" w:cs="Times New Roman"/>
        </w:rPr>
        <w:t>ЗАОЧНОЕ РЕШЕНИЕ</w:t>
      </w:r>
    </w:p>
    <w:p>
      <w:pPr>
        <w:keepNext/>
        <w:spacing w:before="0" w:after="0"/>
        <w:jc w:val="center"/>
      </w:pPr>
      <w:r>
        <w:rPr>
          <w:rFonts w:ascii="Times New Roman" w:eastAsia="Times New Roman" w:hAnsi="Times New Roman" w:cs="Times New Roman"/>
        </w:rPr>
        <w:t>Именем Российской Федерации</w:t>
      </w:r>
    </w:p>
    <w:p>
      <w:pPr>
        <w:keepNext/>
        <w:spacing w:before="0" w:after="0"/>
        <w:jc w:val="center"/>
      </w:pPr>
      <w:r>
        <w:rPr>
          <w:rFonts w:ascii="Times New Roman" w:eastAsia="Times New Roman" w:hAnsi="Times New Roman" w:cs="Times New Roman"/>
        </w:rPr>
        <w:t>(резолютивная часть)</w:t>
      </w:r>
    </w:p>
    <w:p>
      <w:pPr>
        <w:keepNext/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г. Сургут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4 апреля 2025 </w:t>
      </w:r>
      <w:r>
        <w:rPr>
          <w:rFonts w:ascii="Times New Roman" w:eastAsia="Times New Roman" w:hAnsi="Times New Roman" w:cs="Times New Roman"/>
        </w:rPr>
        <w:t>года</w:t>
      </w:r>
    </w:p>
    <w:p>
      <w:pPr>
        <w:spacing w:before="0" w:after="0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И.о</w:t>
      </w:r>
      <w:r>
        <w:rPr>
          <w:rFonts w:ascii="Times New Roman" w:eastAsia="Times New Roman" w:hAnsi="Times New Roman" w:cs="Times New Roman"/>
        </w:rPr>
        <w:t xml:space="preserve">. мирового судьи </w:t>
      </w:r>
      <w:r>
        <w:rPr>
          <w:rFonts w:ascii="Times New Roman" w:eastAsia="Times New Roman" w:hAnsi="Times New Roman" w:cs="Times New Roman"/>
        </w:rPr>
        <w:t xml:space="preserve">судебного участка № </w:t>
      </w:r>
      <w:r>
        <w:rPr>
          <w:rFonts w:ascii="Times New Roman" w:eastAsia="Times New Roman" w:hAnsi="Times New Roman" w:cs="Times New Roman"/>
        </w:rPr>
        <w:t>15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Сургутского</w:t>
      </w:r>
      <w:r>
        <w:rPr>
          <w:rFonts w:ascii="Times New Roman" w:eastAsia="Times New Roman" w:hAnsi="Times New Roman" w:cs="Times New Roman"/>
        </w:rPr>
        <w:t xml:space="preserve"> судебного района города окружного значения Сургута </w:t>
      </w:r>
      <w:r>
        <w:rPr>
          <w:rFonts w:ascii="Times New Roman" w:eastAsia="Times New Roman" w:hAnsi="Times New Roman" w:cs="Times New Roman"/>
        </w:rPr>
        <w:t xml:space="preserve">Ханты-Мансийского автономного округа – Югры </w:t>
      </w:r>
      <w:r>
        <w:rPr>
          <w:rFonts w:ascii="Times New Roman" w:eastAsia="Times New Roman" w:hAnsi="Times New Roman" w:cs="Times New Roman"/>
        </w:rPr>
        <w:t>Ачкасова Е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В.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при секретаре судебного заседания </w:t>
      </w:r>
      <w:r>
        <w:rPr>
          <w:rFonts w:ascii="Times New Roman" w:eastAsia="Times New Roman" w:hAnsi="Times New Roman" w:cs="Times New Roman"/>
        </w:rPr>
        <w:t>Мартазановой</w:t>
      </w:r>
      <w:r>
        <w:rPr>
          <w:rFonts w:ascii="Times New Roman" w:eastAsia="Times New Roman" w:hAnsi="Times New Roman" w:cs="Times New Roman"/>
        </w:rPr>
        <w:t xml:space="preserve"> А.А.</w:t>
      </w:r>
      <w:r>
        <w:rPr>
          <w:rFonts w:ascii="Times New Roman" w:eastAsia="Times New Roman" w:hAnsi="Times New Roman" w:cs="Times New Roman"/>
        </w:rPr>
        <w:t>,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рассмотрев в открытом судебном заседании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гражданское дело по иск</w:t>
      </w:r>
      <w:r>
        <w:rPr>
          <w:rFonts w:ascii="Times New Roman" w:eastAsia="Times New Roman" w:hAnsi="Times New Roman" w:cs="Times New Roman"/>
        </w:rPr>
        <w:t xml:space="preserve">овому заявлению </w:t>
      </w:r>
      <w:r>
        <w:rPr>
          <w:rFonts w:ascii="Times New Roman" w:eastAsia="Times New Roman" w:hAnsi="Times New Roman" w:cs="Times New Roman"/>
        </w:rPr>
        <w:t>Страхового акционерного общества «РЕСО-Гарантия»</w:t>
      </w:r>
      <w:r>
        <w:rPr>
          <w:rFonts w:ascii="Times New Roman" w:eastAsia="Times New Roman" w:hAnsi="Times New Roman" w:cs="Times New Roman"/>
        </w:rPr>
        <w:t xml:space="preserve"> (</w:t>
      </w:r>
      <w:r>
        <w:rPr>
          <w:rFonts w:ascii="Times New Roman" w:eastAsia="Times New Roman" w:hAnsi="Times New Roman" w:cs="Times New Roman"/>
        </w:rPr>
        <w:t xml:space="preserve">ИНН </w:t>
      </w:r>
      <w:r>
        <w:rPr>
          <w:rFonts w:ascii="Times New Roman" w:eastAsia="Times New Roman" w:hAnsi="Times New Roman" w:cs="Times New Roman"/>
        </w:rPr>
        <w:t>7710045520</w:t>
      </w:r>
      <w:r>
        <w:rPr>
          <w:rFonts w:ascii="Times New Roman" w:eastAsia="Times New Roman" w:hAnsi="Times New Roman" w:cs="Times New Roman"/>
        </w:rPr>
        <w:t xml:space="preserve">) </w:t>
      </w:r>
      <w:r>
        <w:rPr>
          <w:rFonts w:ascii="Times New Roman" w:eastAsia="Times New Roman" w:hAnsi="Times New Roman" w:cs="Times New Roman"/>
        </w:rPr>
        <w:t xml:space="preserve">к </w:t>
      </w:r>
      <w:r>
        <w:rPr>
          <w:rFonts w:ascii="Times New Roman" w:eastAsia="Times New Roman" w:hAnsi="Times New Roman" w:cs="Times New Roman"/>
        </w:rPr>
        <w:t>Аминеву</w:t>
      </w:r>
      <w:r>
        <w:rPr>
          <w:rFonts w:ascii="Times New Roman" w:eastAsia="Times New Roman" w:hAnsi="Times New Roman" w:cs="Times New Roman"/>
        </w:rPr>
        <w:t xml:space="preserve"> Рустему Альбертовичу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(</w:t>
      </w:r>
      <w:r>
        <w:rPr>
          <w:rStyle w:val="cat-PassportDatagrp-11rplc-7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) 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 xml:space="preserve"> в</w:t>
      </w:r>
      <w:r>
        <w:rPr>
          <w:rFonts w:ascii="Times New Roman" w:eastAsia="Times New Roman" w:hAnsi="Times New Roman" w:cs="Times New Roman"/>
        </w:rPr>
        <w:t xml:space="preserve">озмещении </w:t>
      </w:r>
      <w:r>
        <w:rPr>
          <w:rFonts w:ascii="Times New Roman" w:eastAsia="Times New Roman" w:hAnsi="Times New Roman" w:cs="Times New Roman"/>
        </w:rPr>
        <w:t>ущерба в порядке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регресса</w:t>
      </w:r>
      <w:r>
        <w:rPr>
          <w:rFonts w:ascii="Times New Roman" w:eastAsia="Times New Roman" w:hAnsi="Times New Roman" w:cs="Times New Roman"/>
        </w:rPr>
        <w:t>,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руководствуясь ст.ст. 167, 194-199, 233, 235 Гражданского процессуального кодекса Российской Федерации, </w:t>
      </w:r>
    </w:p>
    <w:p>
      <w:pPr>
        <w:spacing w:before="0" w:after="0"/>
        <w:ind w:firstLine="567"/>
        <w:jc w:val="center"/>
      </w:pPr>
    </w:p>
    <w:p>
      <w:pPr>
        <w:spacing w:before="0" w:after="0"/>
        <w:ind w:firstLine="567"/>
        <w:jc w:val="center"/>
      </w:pPr>
      <w:r>
        <w:rPr>
          <w:rFonts w:ascii="Times New Roman" w:eastAsia="Times New Roman" w:hAnsi="Times New Roman" w:cs="Times New Roman"/>
        </w:rPr>
        <w:t>РЕШИЛ: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Исковое заявление </w:t>
      </w:r>
      <w:r>
        <w:rPr>
          <w:rFonts w:ascii="Times New Roman" w:eastAsia="Times New Roman" w:hAnsi="Times New Roman" w:cs="Times New Roman"/>
        </w:rPr>
        <w:t>Страхового акционерного общества «РЕСО-Гарантия»</w:t>
      </w:r>
      <w:r>
        <w:rPr>
          <w:rFonts w:ascii="Times New Roman" w:eastAsia="Times New Roman" w:hAnsi="Times New Roman" w:cs="Times New Roman"/>
        </w:rPr>
        <w:t xml:space="preserve"> к </w:t>
      </w:r>
      <w:r>
        <w:rPr>
          <w:rFonts w:ascii="Times New Roman" w:eastAsia="Times New Roman" w:hAnsi="Times New Roman" w:cs="Times New Roman"/>
        </w:rPr>
        <w:t>Аминеву</w:t>
      </w:r>
      <w:r>
        <w:rPr>
          <w:rFonts w:ascii="Times New Roman" w:eastAsia="Times New Roman" w:hAnsi="Times New Roman" w:cs="Times New Roman"/>
        </w:rPr>
        <w:t xml:space="preserve"> Рустему Альбертовичу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 возмещении ущерба в порядке регресса </w:t>
      </w:r>
      <w:r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</w:rPr>
        <w:t xml:space="preserve">удовлетворить.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Взыскать с </w:t>
      </w:r>
      <w:r>
        <w:rPr>
          <w:rFonts w:ascii="Times New Roman" w:eastAsia="Times New Roman" w:hAnsi="Times New Roman" w:cs="Times New Roman"/>
        </w:rPr>
        <w:t>Аминев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Рустем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Альбертович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пользу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Страхового акционерного общества «РЕСО-Гарантия»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20100</w:t>
      </w:r>
      <w:r>
        <w:rPr>
          <w:rFonts w:ascii="Times New Roman" w:eastAsia="Times New Roman" w:hAnsi="Times New Roman" w:cs="Times New Roman"/>
        </w:rPr>
        <w:t xml:space="preserve"> рублей 00 копеек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возмещение ущерба в порядке регресса, а также </w:t>
      </w:r>
      <w:r>
        <w:rPr>
          <w:rFonts w:ascii="Times New Roman" w:eastAsia="Times New Roman" w:hAnsi="Times New Roman" w:cs="Times New Roman"/>
        </w:rPr>
        <w:t>4000</w:t>
      </w:r>
      <w:r>
        <w:rPr>
          <w:rFonts w:ascii="Times New Roman" w:eastAsia="Times New Roman" w:hAnsi="Times New Roman" w:cs="Times New Roman"/>
        </w:rPr>
        <w:t xml:space="preserve"> рубл</w:t>
      </w:r>
      <w:r>
        <w:rPr>
          <w:rFonts w:ascii="Times New Roman" w:eastAsia="Times New Roman" w:hAnsi="Times New Roman" w:cs="Times New Roman"/>
        </w:rPr>
        <w:t>ей</w:t>
      </w:r>
      <w:r>
        <w:rPr>
          <w:rFonts w:ascii="Times New Roman" w:eastAsia="Times New Roman" w:hAnsi="Times New Roman" w:cs="Times New Roman"/>
        </w:rPr>
        <w:t xml:space="preserve"> 00 копеек</w:t>
      </w:r>
      <w:r>
        <w:rPr>
          <w:rFonts w:ascii="Times New Roman" w:eastAsia="Times New Roman" w:hAnsi="Times New Roman" w:cs="Times New Roman"/>
        </w:rPr>
        <w:t xml:space="preserve"> судебных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расходов по оплате государственной пошлины.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Ра</w:t>
      </w:r>
      <w:r>
        <w:rPr>
          <w:rFonts w:ascii="Times New Roman" w:eastAsia="Times New Roman" w:hAnsi="Times New Roman" w:cs="Times New Roman"/>
        </w:rPr>
        <w:t>зъяснить сторонам, что заявление о составлении мотивированного решения суда может быть подано в течение трёх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не присутствовали в судебном заседании.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Ответчик вправе подать в суд, принявший заочное решение, заявление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об отмене этого решения суда в течение семи дней со дня вручения ему копии этого решения.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Ответчиком заочное решение суда может быть обжаловано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>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об отмене этого решения суда, а в случае, если такое заявление подано, в течение одного месяца со дня вынесения определения суда об отказе в удовлетворении этого заявления.</w:t>
      </w: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> </w:t>
      </w: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> </w:t>
      </w:r>
    </w:p>
    <w:p>
      <w:pPr>
        <w:spacing w:before="0" w:after="0"/>
        <w:jc w:val="center"/>
        <w:rPr>
          <w:rStyle w:val="DefaultParagraphFont"/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Style w:val="cat-UserDefinedgrp-15rplc-16"/>
          <w:rFonts w:ascii="Times New Roman" w:eastAsia="Times New Roman" w:hAnsi="Times New Roman" w:cs="Times New Roman"/>
        </w:rPr>
        <w:t>...</w:t>
      </w:r>
      <w:r>
        <w:rPr>
          <w:rStyle w:val="DefaultParagraphFont"/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         </w:t>
      </w:r>
      <w:r>
        <w:rPr>
          <w:rFonts w:ascii="Times New Roman" w:eastAsia="Times New Roman" w:hAnsi="Times New Roman" w:cs="Times New Roman"/>
        </w:rPr>
        <w:t xml:space="preserve">Е.В. </w:t>
      </w:r>
      <w:r>
        <w:rPr>
          <w:rFonts w:ascii="Times New Roman" w:eastAsia="Times New Roman" w:hAnsi="Times New Roman" w:cs="Times New Roman"/>
        </w:rPr>
        <w:t>Ачкасова</w:t>
      </w: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jc w:val="both"/>
        <w:rPr>
          <w:sz w:val="20"/>
          <w:szCs w:val="20"/>
        </w:rPr>
      </w:pPr>
      <w:r>
        <w:rPr>
          <w:rStyle w:val="cat-UserDefinedgrp-16rplc-18"/>
          <w:rFonts w:ascii="Times New Roman" w:eastAsia="Times New Roman" w:hAnsi="Times New Roman" w:cs="Times New Roman"/>
          <w:sz w:val="20"/>
          <w:szCs w:val="20"/>
        </w:rPr>
        <w:t>...</w:t>
      </w:r>
    </w:p>
    <w:p>
      <w:pPr>
        <w:spacing w:before="0" w:after="0"/>
        <w:jc w:val="both"/>
        <w:rPr>
          <w:sz w:val="22"/>
          <w:szCs w:val="22"/>
        </w:rPr>
      </w:pP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jc w:val="center"/>
      <w:rPr>
        <w:sz w:val="22"/>
        <w:szCs w:val="22"/>
      </w:rPr>
    </w:pPr>
    <w:r>
      <w:rPr>
        <w:sz w:val="22"/>
        <w:szCs w:val="22"/>
      </w:rPr>
      <w:fldChar w:fldCharType="begin"/>
    </w:r>
    <w:r>
      <w:rPr>
        <w:sz w:val="22"/>
        <w:szCs w:val="22"/>
      </w:rPr>
      <w:instrText xml:space="preserve"> PAGE   \* MERGEFORMAT </w:instrText>
    </w:r>
    <w:r>
      <w:rPr>
        <w:sz w:val="22"/>
        <w:szCs w:val="22"/>
      </w:rPr>
      <w:fldChar w:fldCharType="separate"/>
    </w:r>
    <w:r>
      <w:rPr>
        <w:rFonts w:ascii="Times New Roman" w:eastAsia="Times New Roman" w:hAnsi="Times New Roman" w:cs="Times New Roman"/>
        <w:sz w:val="22"/>
        <w:szCs w:val="22"/>
      </w:rPr>
      <w:t>1</w:t>
    </w:r>
    <w:r>
      <w:rPr>
        <w:rFonts w:ascii="Times New Roman" w:eastAsia="Times New Roman" w:hAnsi="Times New Roman" w:cs="Times New Roman"/>
        <w:sz w:val="22"/>
        <w:szCs w:val="22"/>
      </w:rPr>
      <w:fldChar w:fldCharType="end"/>
    </w:r>
  </w:p>
  <w:p>
    <w:pPr>
      <w:spacing w:before="0" w:after="0"/>
      <w:rPr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11rplc-7">
    <w:name w:val="cat-PassportData grp-11 rplc-7"/>
    <w:basedOn w:val="DefaultParagraphFont"/>
  </w:style>
  <w:style w:type="character" w:customStyle="1" w:styleId="cat-UserDefinedgrp-15rplc-16">
    <w:name w:val="cat-UserDefined grp-15 rplc-16"/>
    <w:basedOn w:val="DefaultParagraphFont"/>
  </w:style>
  <w:style w:type="character" w:customStyle="1" w:styleId="cat-UserDefinedgrp-16rplc-18">
    <w:name w:val="cat-UserDefined grp-16 rplc-1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